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C9" w:rsidRPr="0030396A" w:rsidRDefault="007850C9" w:rsidP="007850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A">
        <w:rPr>
          <w:rFonts w:ascii="Times New Roman" w:eastAsia="Times New Roman" w:hAnsi="Times New Roman"/>
          <w:sz w:val="24"/>
          <w:szCs w:val="24"/>
          <w:lang w:eastAsia="ru-RU"/>
        </w:rPr>
        <w:t xml:space="preserve">    Муниципальное общеобразовательное учреждение </w:t>
      </w:r>
    </w:p>
    <w:p w:rsidR="007850C9" w:rsidRPr="0030396A" w:rsidRDefault="007850C9" w:rsidP="007850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39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30396A">
        <w:rPr>
          <w:rFonts w:ascii="Times New Roman" w:eastAsia="Times New Roman" w:hAnsi="Times New Roman"/>
          <w:sz w:val="24"/>
          <w:szCs w:val="24"/>
          <w:lang w:eastAsia="ru-RU"/>
        </w:rPr>
        <w:t>Вязовская</w:t>
      </w:r>
      <w:proofErr w:type="spellEnd"/>
      <w:r w:rsidRPr="0030396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7850C9" w:rsidRPr="0030396A" w:rsidRDefault="007850C9" w:rsidP="007850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D1E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61CE62A" wp14:editId="4DB6CB00">
            <wp:simplePos x="0" y="0"/>
            <wp:positionH relativeFrom="column">
              <wp:posOffset>3977640</wp:posOffset>
            </wp:positionH>
            <wp:positionV relativeFrom="paragraph">
              <wp:posOffset>153670</wp:posOffset>
            </wp:positionV>
            <wp:extent cx="1790700" cy="1160145"/>
            <wp:effectExtent l="0" t="0" r="0" b="1905"/>
            <wp:wrapNone/>
            <wp:docPr id="5" name="Рисунок 5" descr="Описание: C:\Users\Вязовое Директор\Desktop\печать\печать цветн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Вязовое Директор\Desktop\печать\печать цветная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0" t="8029" r="11578" b="75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5"/>
        <w:gridCol w:w="3095"/>
        <w:gridCol w:w="3096"/>
      </w:tblGrid>
      <w:tr w:rsidR="007850C9" w:rsidRPr="0030396A" w:rsidTr="00B04A12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C9" w:rsidRPr="0030396A" w:rsidRDefault="007850C9" w:rsidP="00B04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59A6AB" wp14:editId="375BB5E7">
                  <wp:extent cx="693019" cy="263893"/>
                  <wp:effectExtent l="0" t="0" r="0" b="3175"/>
                  <wp:docPr id="147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19" cy="26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</w:t>
            </w:r>
            <w:proofErr w:type="spellStart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Покроева</w:t>
            </w:r>
            <w:proofErr w:type="spellEnd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Е.Н.</w:t>
            </w:r>
          </w:p>
          <w:p w:rsidR="007850C9" w:rsidRPr="0030396A" w:rsidRDefault="007850C9" w:rsidP="00B04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50C9" w:rsidRPr="0030396A" w:rsidRDefault="007850C9" w:rsidP="00B04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08       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3039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РАССМОТРЕНО 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на заседании 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 1 </w:t>
            </w:r>
            <w:proofErr w:type="gramStart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__» 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.2024    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C9" w:rsidRPr="0030396A" w:rsidRDefault="007850C9" w:rsidP="00B04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7850C9" w:rsidRPr="0030396A" w:rsidRDefault="007850C9" w:rsidP="00B04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7850C9" w:rsidRPr="0030396A" w:rsidRDefault="007850C9" w:rsidP="00B04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Вязовская</w:t>
            </w:r>
            <w:proofErr w:type="spellEnd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proofErr w:type="spellStart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</w:t>
            </w: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50C9" w:rsidRPr="0030396A" w:rsidRDefault="007850C9" w:rsidP="00B04A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от «_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__»___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      </w:t>
            </w:r>
            <w:r w:rsidRPr="003039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7850C9" w:rsidRPr="0030396A" w:rsidRDefault="007850C9" w:rsidP="007850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F3A" w:rsidRDefault="00430F3A" w:rsidP="00430F3A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850C9" w:rsidRPr="00273D1E" w:rsidRDefault="007850C9" w:rsidP="00430F3A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30F3A" w:rsidRPr="00273D1E" w:rsidRDefault="00430F3A" w:rsidP="00430F3A">
      <w:pPr>
        <w:spacing w:after="0"/>
        <w:ind w:right="-259"/>
        <w:jc w:val="center"/>
        <w:rPr>
          <w:rFonts w:ascii="Times New Roman" w:hAnsi="Times New Roman"/>
          <w:b/>
          <w:bCs/>
          <w:sz w:val="28"/>
          <w:szCs w:val="28"/>
        </w:rPr>
      </w:pPr>
      <w:r w:rsidRPr="00273D1E"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430F3A" w:rsidRPr="00273D1E" w:rsidRDefault="0033244B" w:rsidP="00430F3A">
      <w:pPr>
        <w:spacing w:after="0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bCs/>
          <w:sz w:val="28"/>
          <w:szCs w:val="28"/>
        </w:rPr>
        <w:t>Дополнительного образования детей</w:t>
      </w:r>
    </w:p>
    <w:p w:rsidR="00430F3A" w:rsidRPr="00273D1E" w:rsidRDefault="00430F3A" w:rsidP="00430F3A">
      <w:pPr>
        <w:spacing w:after="0" w:line="236" w:lineRule="auto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>«Шахматы»</w:t>
      </w:r>
    </w:p>
    <w:p w:rsidR="00430F3A" w:rsidRPr="00273D1E" w:rsidRDefault="00430F3A" w:rsidP="00430F3A">
      <w:pPr>
        <w:spacing w:after="0"/>
        <w:ind w:right="-259"/>
        <w:jc w:val="center"/>
        <w:rPr>
          <w:rFonts w:ascii="Times New Roman" w:hAnsi="Times New Roman"/>
          <w:b/>
          <w:sz w:val="28"/>
          <w:szCs w:val="28"/>
        </w:rPr>
      </w:pPr>
    </w:p>
    <w:p w:rsidR="00430F3A" w:rsidRPr="00273D1E" w:rsidRDefault="00430F3A" w:rsidP="00430F3A">
      <w:pPr>
        <w:spacing w:after="0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>на 1 год обучения</w:t>
      </w:r>
    </w:p>
    <w:p w:rsidR="00430F3A" w:rsidRPr="00273D1E" w:rsidRDefault="00430F3A" w:rsidP="00430F3A">
      <w:pPr>
        <w:spacing w:after="0"/>
        <w:ind w:right="-259"/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 xml:space="preserve">возраст обучающихся </w:t>
      </w:r>
      <w:r w:rsidR="00690E8C">
        <w:rPr>
          <w:rFonts w:ascii="Times New Roman" w:hAnsi="Times New Roman"/>
          <w:b/>
          <w:sz w:val="28"/>
          <w:szCs w:val="28"/>
        </w:rPr>
        <w:t>11</w:t>
      </w:r>
      <w:r w:rsidRPr="00273D1E">
        <w:rPr>
          <w:rFonts w:ascii="Times New Roman" w:hAnsi="Times New Roman"/>
          <w:b/>
          <w:sz w:val="28"/>
          <w:szCs w:val="28"/>
        </w:rPr>
        <w:t>-1</w:t>
      </w:r>
      <w:r w:rsidR="00690E8C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Pr="00273D1E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30F3A" w:rsidRPr="00273D1E" w:rsidRDefault="00430F3A" w:rsidP="00430F3A">
      <w:pPr>
        <w:spacing w:after="0"/>
        <w:ind w:right="-239"/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 xml:space="preserve"> </w:t>
      </w:r>
    </w:p>
    <w:p w:rsidR="00430F3A" w:rsidRPr="00273D1E" w:rsidRDefault="00430F3A" w:rsidP="00430F3A">
      <w:pPr>
        <w:shd w:val="clear" w:color="auto" w:fill="FFFFFF"/>
        <w:tabs>
          <w:tab w:val="left" w:pos="965"/>
        </w:tabs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30F3A" w:rsidRPr="00273D1E" w:rsidRDefault="00430F3A" w:rsidP="00430F3A">
      <w:pPr>
        <w:shd w:val="clear" w:color="auto" w:fill="FFFFFF"/>
        <w:tabs>
          <w:tab w:val="left" w:pos="965"/>
        </w:tabs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30F3A" w:rsidRDefault="00430F3A" w:rsidP="00430F3A">
      <w:pPr>
        <w:shd w:val="clear" w:color="auto" w:fill="FFFFFF"/>
        <w:tabs>
          <w:tab w:val="left" w:pos="965"/>
        </w:tabs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850C9" w:rsidRPr="00273D1E" w:rsidRDefault="007850C9" w:rsidP="00430F3A">
      <w:pPr>
        <w:shd w:val="clear" w:color="auto" w:fill="FFFFFF"/>
        <w:tabs>
          <w:tab w:val="left" w:pos="965"/>
        </w:tabs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30F3A" w:rsidRPr="00273D1E" w:rsidRDefault="00430F3A" w:rsidP="00430F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составитель:</w:t>
      </w:r>
    </w:p>
    <w:p w:rsidR="00430F3A" w:rsidRPr="00273D1E" w:rsidRDefault="00430F3A" w:rsidP="00430F3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>учитель технологии</w:t>
      </w:r>
    </w:p>
    <w:p w:rsidR="00430F3A" w:rsidRPr="00273D1E" w:rsidRDefault="00430F3A" w:rsidP="00430F3A">
      <w:pPr>
        <w:tabs>
          <w:tab w:val="left" w:pos="7350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273D1E">
        <w:rPr>
          <w:rFonts w:ascii="Times New Roman" w:hAnsi="Times New Roman"/>
          <w:b/>
          <w:sz w:val="28"/>
          <w:szCs w:val="28"/>
        </w:rPr>
        <w:t>Плохотников</w:t>
      </w:r>
      <w:proofErr w:type="spellEnd"/>
      <w:r w:rsidRPr="00273D1E">
        <w:rPr>
          <w:rFonts w:ascii="Times New Roman" w:hAnsi="Times New Roman"/>
          <w:b/>
          <w:sz w:val="28"/>
          <w:szCs w:val="28"/>
        </w:rPr>
        <w:t xml:space="preserve"> Николай Анатольевич</w:t>
      </w:r>
    </w:p>
    <w:p w:rsidR="00430F3A" w:rsidRPr="00273D1E" w:rsidRDefault="00430F3A" w:rsidP="00430F3A">
      <w:pPr>
        <w:tabs>
          <w:tab w:val="left" w:pos="73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ab/>
      </w:r>
    </w:p>
    <w:p w:rsidR="00430F3A" w:rsidRPr="00273D1E" w:rsidRDefault="00430F3A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30F3A" w:rsidRPr="00273D1E" w:rsidRDefault="00430F3A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152C1" w:rsidRPr="00273D1E" w:rsidRDefault="00A152C1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152C1" w:rsidRPr="00273D1E" w:rsidRDefault="00A152C1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961" w:rsidRPr="00273D1E" w:rsidRDefault="00351961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961" w:rsidRPr="00273D1E" w:rsidRDefault="00351961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961" w:rsidRDefault="00351961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50C9" w:rsidRPr="00273D1E" w:rsidRDefault="007850C9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30F3A" w:rsidRPr="00273D1E" w:rsidRDefault="00430F3A" w:rsidP="00430F3A">
      <w:pPr>
        <w:tabs>
          <w:tab w:val="left" w:pos="7350"/>
        </w:tabs>
        <w:jc w:val="center"/>
        <w:rPr>
          <w:rFonts w:ascii="Times New Roman" w:hAnsi="Times New Roman"/>
          <w:b/>
          <w:sz w:val="28"/>
          <w:szCs w:val="28"/>
        </w:rPr>
      </w:pPr>
      <w:r w:rsidRPr="00273D1E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273D1E">
        <w:rPr>
          <w:rFonts w:ascii="Times New Roman" w:hAnsi="Times New Roman"/>
          <w:b/>
          <w:sz w:val="28"/>
          <w:szCs w:val="28"/>
        </w:rPr>
        <w:t>Вязовое</w:t>
      </w:r>
      <w:proofErr w:type="gramEnd"/>
      <w:r w:rsidRPr="00273D1E">
        <w:rPr>
          <w:rFonts w:ascii="Times New Roman" w:hAnsi="Times New Roman"/>
          <w:b/>
          <w:sz w:val="28"/>
          <w:szCs w:val="28"/>
        </w:rPr>
        <w:t>, 202</w:t>
      </w:r>
      <w:r w:rsidR="007850C9">
        <w:rPr>
          <w:rFonts w:ascii="Times New Roman" w:hAnsi="Times New Roman"/>
          <w:b/>
          <w:sz w:val="28"/>
          <w:szCs w:val="28"/>
        </w:rPr>
        <w:t xml:space="preserve">4 </w:t>
      </w:r>
      <w:r w:rsidRPr="00273D1E">
        <w:rPr>
          <w:rFonts w:ascii="Times New Roman" w:hAnsi="Times New Roman"/>
          <w:b/>
          <w:sz w:val="28"/>
          <w:szCs w:val="28"/>
        </w:rPr>
        <w:t>год</w:t>
      </w:r>
    </w:p>
    <w:p w:rsidR="0033244B" w:rsidRPr="00273D1E" w:rsidRDefault="0033244B" w:rsidP="003324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  <w:t xml:space="preserve">           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  «Шахматный  клуб» реализует </w:t>
      </w:r>
      <w:proofErr w:type="spell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направление внеурочной деятельности и составлена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273D1E">
        <w:rPr>
          <w:rFonts w:ascii="Times New Roman" w:hAnsi="Times New Roman"/>
          <w:sz w:val="24"/>
          <w:szCs w:val="24"/>
        </w:rPr>
        <w:t>.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273D1E">
        <w:rPr>
          <w:rFonts w:ascii="Times New Roman" w:hAnsi="Times New Roman"/>
          <w:b/>
          <w:sz w:val="24"/>
          <w:szCs w:val="24"/>
          <w:shd w:val="clear" w:color="auto" w:fill="FFFFFF"/>
        </w:rPr>
        <w:t>Актуальность программы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обусловлена тем, что  происходящие  в основной школе изменения,  ставят  на первый план  развивающие  функции обучения, которые в значительной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степени способствуют  становлению личности младших школьников,  наиболее полному раскрытию их творческих способностей. Шахматы в 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основной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 детям 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 объясняется тем, что</w:t>
      </w:r>
      <w:r w:rsidRPr="00273D1E">
        <w:rPr>
          <w:rFonts w:ascii="Times New Roman" w:hAnsi="Times New Roman"/>
          <w:color w:val="000000"/>
          <w:sz w:val="24"/>
          <w:szCs w:val="24"/>
        </w:rPr>
        <w:t> 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начальный курс по обучению игре в шахматы максимально прост</w:t>
      </w:r>
      <w:r w:rsidRPr="00273D1E">
        <w:rPr>
          <w:rFonts w:ascii="Times New Roman" w:hAnsi="Times New Roman"/>
          <w:color w:val="000000"/>
          <w:sz w:val="24"/>
          <w:szCs w:val="24"/>
        </w:rPr>
        <w:t> 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доступен   школьникам. Главным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заданий и т. д.  </w:t>
      </w:r>
      <w:proofErr w:type="gramStart"/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изучении шахматного курса имеет специально организованная игровая дея</w:t>
      </w:r>
      <w:r w:rsidRPr="00273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тельность на занятиях, использование приема обыгрывания учебных заданий, создания игровых ситуаций.</w:t>
      </w: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3D1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Цели программы:</w:t>
      </w: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3244B" w:rsidRPr="00273D1E" w:rsidRDefault="0033244B" w:rsidP="0033244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Обучить правилам игры в шахматы.</w:t>
      </w:r>
    </w:p>
    <w:p w:rsidR="0033244B" w:rsidRPr="00273D1E" w:rsidRDefault="0033244B" w:rsidP="0033244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Сформировать умения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играть каждой фигурой в отдельности и в совокупности с дру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гими фигурами без нарушений правил шахматного кодекса.</w:t>
      </w:r>
    </w:p>
    <w:p w:rsidR="0033244B" w:rsidRPr="00273D1E" w:rsidRDefault="0033244B" w:rsidP="0033244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Воспитать уважительное отношение в игре к противнику.</w:t>
      </w: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Задачи: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Познакомить с шахматными терминами, шахматными фигурами и шахматным кодексом.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Научить ориентироваться на шахматной доске.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Научить </w:t>
      </w:r>
      <w:proofErr w:type="gram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правильно</w:t>
      </w:r>
      <w:proofErr w:type="gram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Научить играть каждой фигурой в отдельности и в совокупности с дру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гими фигурами.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Сформировать умение рокировать; объявлять шах; ставить мат.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Сформировать умение решать элементарные задачи на мат в один ход.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Познакомить с обозначением горизонталей, вертикалей, полей, шахматных фи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гур.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Познакомить с ценностью шахматных фигур, сравнительной силой фигур.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Сформировать умение записывать шахматную партию.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Сформировать умение проводить элементарные комбинации.</w:t>
      </w:r>
    </w:p>
    <w:p w:rsidR="0033244B" w:rsidRPr="00273D1E" w:rsidRDefault="0033244B" w:rsidP="0033244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Развивать восприятие, внимание, воображение, память, мышление, начальные формы волевого управления поведением.</w:t>
      </w: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Объем программы:</w:t>
      </w:r>
      <w:r w:rsidRPr="00273D1E">
        <w:rPr>
          <w:rFonts w:ascii="Times New Roman" w:hAnsi="Times New Roman"/>
          <w:b/>
          <w:bCs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программа рассчитана на четыре года обучения. На реализацию курса отводится:</w:t>
      </w: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33244B" w:rsidRPr="00273D1E" w:rsidRDefault="0033244B" w:rsidP="0033244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1 год обучения – 34 ч. в год. (1 час в неделю)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Режим занятий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обусловлен нормативно-правовой базой общеобразовательной, ориентированной на обучение детей младшего школьного возраста. Занятия проводятся  по  40 минут.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Основные формы работы на занятии: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</w:rPr>
        <w:t> </w:t>
      </w:r>
      <w:proofErr w:type="gram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индивидуальные</w:t>
      </w:r>
      <w:proofErr w:type="gram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, групповые и коллективные (игровая деятельность).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Структура занятия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включает в себя изучение теории шахмат через использование дидактических заданий и игровых ситуаций.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</w:t>
      </w: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Для закрепления знаний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обучающихся используются дидактические задания и позиции для игровой практики.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</w:t>
      </w:r>
    </w:p>
    <w:p w:rsidR="0033244B" w:rsidRPr="00273D1E" w:rsidRDefault="0033244B" w:rsidP="00273D1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Планируемые результаты</w:t>
      </w:r>
    </w:p>
    <w:p w:rsidR="0033244B" w:rsidRPr="00273D1E" w:rsidRDefault="0033244B" w:rsidP="0033244B">
      <w:pPr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Личностные результаты освоения программы курса.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навыков сотрудничества </w:t>
      </w:r>
      <w:proofErr w:type="gram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Формирование эстетических потребностей, ценностей и чувств.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3244B" w:rsidRPr="00273D1E" w:rsidRDefault="0033244B" w:rsidP="0033244B">
      <w:pPr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spellStart"/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Метапредметные</w:t>
      </w:r>
      <w:proofErr w:type="spellEnd"/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результаты освоения программы курса.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Овладение способностью принимать и сохранять цели и задачи учебной деятельности, поиска средств её осуществления. Освоение способов решения проблем творческого и поискового характера.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33244B" w:rsidRPr="00273D1E" w:rsidRDefault="0033244B" w:rsidP="0033244B">
      <w:pPr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Предметные результаты освоения программы курса.</w:t>
      </w:r>
    </w:p>
    <w:p w:rsidR="0033244B" w:rsidRPr="00273D1E" w:rsidRDefault="0033244B" w:rsidP="00351961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</w:t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33244B" w:rsidRPr="00273D1E" w:rsidRDefault="0033244B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>Грамотно располагать шахматные фигуры в дебюте; находить несложные тактические удары и проводить комбинации; точно разыгрывать пр. окончания.</w:t>
      </w:r>
    </w:p>
    <w:p w:rsidR="00FA5274" w:rsidRPr="00273D1E" w:rsidRDefault="00FA5274" w:rsidP="0033244B">
      <w:pPr>
        <w:keepNext/>
        <w:numPr>
          <w:ilvl w:val="0"/>
          <w:numId w:val="4"/>
        </w:numPr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kern w:val="36"/>
          <w:sz w:val="24"/>
          <w:szCs w:val="24"/>
          <w:lang w:val="x-none" w:eastAsia="x-none"/>
        </w:rPr>
      </w:pPr>
    </w:p>
    <w:p w:rsidR="0033244B" w:rsidRPr="00273D1E" w:rsidRDefault="0033244B" w:rsidP="0033244B">
      <w:pPr>
        <w:keepNext/>
        <w:numPr>
          <w:ilvl w:val="0"/>
          <w:numId w:val="4"/>
        </w:numPr>
        <w:suppressAutoHyphens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kern w:val="36"/>
          <w:sz w:val="24"/>
          <w:szCs w:val="24"/>
          <w:lang w:val="x-none" w:eastAsia="x-none"/>
        </w:rPr>
      </w:pPr>
      <w:r w:rsidRPr="00273D1E">
        <w:rPr>
          <w:rFonts w:ascii="Times New Roman" w:eastAsia="Times New Roman" w:hAnsi="Times New Roman"/>
          <w:b/>
          <w:bCs/>
          <w:color w:val="000000"/>
          <w:spacing w:val="-6"/>
          <w:kern w:val="36"/>
          <w:sz w:val="24"/>
          <w:szCs w:val="24"/>
          <w:lang w:val="x-none" w:eastAsia="x-none"/>
        </w:rPr>
        <w:t>Учебно-тематический план</w:t>
      </w:r>
    </w:p>
    <w:p w:rsidR="0033244B" w:rsidRPr="00273D1E" w:rsidRDefault="0033244B" w:rsidP="0033244B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kern w:val="36"/>
          <w:sz w:val="24"/>
          <w:szCs w:val="24"/>
          <w:lang w:val="x-none" w:eastAsia="x-none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eastAsia="Times New Roman" w:hAnsi="Times New Roman"/>
          <w:b/>
          <w:bCs/>
          <w:color w:val="000000"/>
          <w:spacing w:val="-6"/>
          <w:kern w:val="36"/>
          <w:sz w:val="24"/>
          <w:szCs w:val="24"/>
          <w:lang w:eastAsia="x-non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2"/>
        <w:gridCol w:w="2544"/>
      </w:tblGrid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x-none" w:eastAsia="x-none"/>
              </w:rPr>
              <w:t>Разделы и темы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Количество часов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val="x-none" w:eastAsia="x-none"/>
              </w:rPr>
              <w:t xml:space="preserve">Техника </w:t>
            </w:r>
            <w:proofErr w:type="spellStart"/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val="x-none" w:eastAsia="x-none"/>
              </w:rPr>
              <w:t>матования</w:t>
            </w:r>
            <w:proofErr w:type="spellEnd"/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val="x-none" w:eastAsia="x-none"/>
              </w:rPr>
              <w:t xml:space="preserve"> одинокого короля</w:t>
            </w:r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5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val="x-none" w:eastAsia="x-none"/>
              </w:rPr>
              <w:t>Достижение мата без жертвы материала</w:t>
            </w:r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3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val="x-none" w:eastAsia="x-none"/>
              </w:rPr>
              <w:t>Шахматная комбинация</w:t>
            </w:r>
            <w:r w:rsidRPr="00273D1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5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Основы дебюта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7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Основы миттельшпиля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4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Основы эндшпиля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5</w:t>
            </w:r>
          </w:p>
        </w:tc>
      </w:tr>
      <w:tr w:rsidR="00EA3C23" w:rsidRPr="00273D1E" w:rsidTr="00E472DD">
        <w:tc>
          <w:tcPr>
            <w:tcW w:w="6771" w:type="dxa"/>
          </w:tcPr>
          <w:p w:rsidR="00EA3C23" w:rsidRPr="00273D1E" w:rsidRDefault="00EA3C23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Шахматные турниры</w:t>
            </w:r>
          </w:p>
        </w:tc>
        <w:tc>
          <w:tcPr>
            <w:tcW w:w="2551" w:type="dxa"/>
          </w:tcPr>
          <w:p w:rsidR="00EA3C23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4</w:t>
            </w:r>
          </w:p>
        </w:tc>
      </w:tr>
      <w:tr w:rsidR="00EA3C23" w:rsidRPr="00273D1E" w:rsidTr="00E472DD">
        <w:tc>
          <w:tcPr>
            <w:tcW w:w="6771" w:type="dxa"/>
          </w:tcPr>
          <w:p w:rsidR="00EA3C23" w:rsidRPr="00273D1E" w:rsidRDefault="00EA3C23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Итоговое занятие</w:t>
            </w:r>
          </w:p>
        </w:tc>
        <w:tc>
          <w:tcPr>
            <w:tcW w:w="2551" w:type="dxa"/>
          </w:tcPr>
          <w:p w:rsidR="00EA3C23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1</w:t>
            </w:r>
          </w:p>
        </w:tc>
      </w:tr>
      <w:tr w:rsidR="0033244B" w:rsidRPr="00273D1E" w:rsidTr="00E472DD">
        <w:tc>
          <w:tcPr>
            <w:tcW w:w="6771" w:type="dxa"/>
          </w:tcPr>
          <w:p w:rsidR="0033244B" w:rsidRPr="00273D1E" w:rsidRDefault="0033244B" w:rsidP="00E472DD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Итого:</w:t>
            </w:r>
          </w:p>
        </w:tc>
        <w:tc>
          <w:tcPr>
            <w:tcW w:w="2551" w:type="dxa"/>
          </w:tcPr>
          <w:p w:rsidR="0033244B" w:rsidRPr="00273D1E" w:rsidRDefault="00EA3C23" w:rsidP="00E472D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</w:pPr>
            <w:r w:rsidRPr="00273D1E">
              <w:rPr>
                <w:rFonts w:ascii="Times New Roman" w:eastAsia="Times New Roman" w:hAnsi="Times New Roman"/>
                <w:bCs/>
                <w:iCs/>
                <w:color w:val="000000"/>
                <w:kern w:val="36"/>
                <w:sz w:val="24"/>
                <w:szCs w:val="24"/>
                <w:lang w:eastAsia="x-none"/>
              </w:rPr>
              <w:t>34</w:t>
            </w:r>
          </w:p>
        </w:tc>
      </w:tr>
    </w:tbl>
    <w:p w:rsidR="0033244B" w:rsidRPr="00273D1E" w:rsidRDefault="0033244B" w:rsidP="0033244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/>
          <w:kern w:val="36"/>
          <w:sz w:val="24"/>
          <w:szCs w:val="24"/>
          <w:lang w:val="x-none" w:eastAsia="x-none"/>
        </w:rPr>
      </w:pPr>
    </w:p>
    <w:p w:rsidR="00430F3A" w:rsidRPr="00273D1E" w:rsidRDefault="00430F3A" w:rsidP="002A5C77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273D1E">
        <w:rPr>
          <w:rFonts w:ascii="Times New Roman" w:hAnsi="Times New Roman"/>
          <w:b/>
          <w:sz w:val="24"/>
          <w:szCs w:val="24"/>
        </w:rPr>
        <w:t xml:space="preserve">Содержание  </w:t>
      </w:r>
      <w:r w:rsidR="00273D1E" w:rsidRPr="00273D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программы</w:t>
      </w:r>
    </w:p>
    <w:p w:rsidR="002A5C77" w:rsidRPr="00273D1E" w:rsidRDefault="002A5C77" w:rsidP="00A152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.Техника </w:t>
      </w:r>
      <w:proofErr w:type="spellStart"/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матования</w:t>
      </w:r>
      <w:proofErr w:type="spellEnd"/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одинокого короля</w:t>
      </w:r>
    </w:p>
    <w:p w:rsidR="002A5C77" w:rsidRPr="00273D1E" w:rsidRDefault="002A5C77" w:rsidP="00A152C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Две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ладьи против короля. Ферзь и ладья против короля. Король и ферзь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против короля. Король и ладья против короля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Дидактические игры и задания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«Шах или мат»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«Мат или пат», «Мат в один ход», «На крайнюю линию». «В угол», «Ограниченный король»</w:t>
      </w:r>
    </w:p>
    <w:p w:rsidR="002A5C77" w:rsidRPr="00273D1E" w:rsidRDefault="002A5C77" w:rsidP="002A5C77">
      <w:pPr>
        <w:tabs>
          <w:tab w:val="left" w:pos="2133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sz w:val="24"/>
          <w:szCs w:val="24"/>
          <w:shd w:val="clear" w:color="auto" w:fill="FFFFFF"/>
        </w:rPr>
        <w:t>2.Достижение мата без жертвы материала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Учебные положения на мат в два хода в дебюте, миттельшпиле и энд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шпиле (начале, середине и конце игры). Защита от мата.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Дидактические игры и задания</w:t>
      </w:r>
      <w:r w:rsidRPr="00273D1E"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«Объяви мат в два хода», «Защитись от мата».</w:t>
      </w: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3.Шахматная комбинация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Достижение мата путем жертвы шахматного материала (матовые комбинации). Типы ма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товых комбинаций: темы разрушения королевского прикрытия, от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softHyphen/>
        <w:t>ния ничьей (комбинации на вечный шах, патовые комбинации и др.).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Дидактические игры и задания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«Объяви мат в два хода», «Сделай ничью», «Выигрыш материала».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                              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4.Основы  дебюта.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Двух- и трехходовые партии. Невыгодность раннего ввода в игру ладей и ферзя. Игра на мат с первых ходов. Детский мат и защита от него. Принципы игры в дебюте. Быстрейшее развитие фигур. Понятие о темпе. Гамбиты. Борьба за центр. Безопасная позиция короля. Гармоничное пешечное расположение. Связка в дебюте. Коротко о дебютах.</w:t>
      </w:r>
    </w:p>
    <w:p w:rsidR="002A5C77" w:rsidRPr="00273D1E" w:rsidRDefault="002A5C77" w:rsidP="002A5C7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Дидактические задания</w:t>
      </w:r>
    </w:p>
    <w:p w:rsidR="002A5C77" w:rsidRPr="00273D1E" w:rsidRDefault="002A5C77" w:rsidP="00351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“Мат в 1 ход”, “Поставь мат в 1 ход </w:t>
      </w:r>
      <w:proofErr w:type="spellStart"/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нерокированному</w:t>
      </w:r>
      <w:proofErr w:type="spellEnd"/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королю”, “Поставь детский мат”</w:t>
      </w:r>
      <w:r w:rsidRPr="00273D1E">
        <w:rPr>
          <w:rFonts w:ascii="Times New Roman" w:hAnsi="Times New Roman"/>
          <w:bCs/>
          <w:sz w:val="24"/>
          <w:szCs w:val="24"/>
        </w:rPr>
        <w:t>,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“Поймай ладью,  ферзя”,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Защита от мата”</w:t>
      </w:r>
      <w:r w:rsidRPr="00273D1E">
        <w:rPr>
          <w:rFonts w:ascii="Times New Roman" w:hAnsi="Times New Roman"/>
          <w:sz w:val="24"/>
          <w:szCs w:val="24"/>
        </w:rPr>
        <w:t xml:space="preserve">,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“Выведи фигуру”</w:t>
      </w:r>
      <w:r w:rsidRPr="00273D1E">
        <w:rPr>
          <w:rFonts w:ascii="Times New Roman" w:hAnsi="Times New Roman"/>
          <w:sz w:val="24"/>
          <w:szCs w:val="24"/>
        </w:rPr>
        <w:t>,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“Поставить мат в 1 ход “</w:t>
      </w:r>
      <w:proofErr w:type="spellStart"/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повторюшке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”,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“Мат в 2 хода”,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“Выигрыш материала”, “Накажи “</w:t>
      </w:r>
      <w:proofErr w:type="spellStart"/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пешкоеда</w:t>
      </w:r>
      <w:proofErr w:type="spellEnd"/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”, “Можно ли побить пешку?”, “Захвати центр”,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“Можно ли сделать рокировку?”, “В какую сторону можно рокировать?” и др. </w:t>
      </w:r>
      <w:proofErr w:type="gramEnd"/>
    </w:p>
    <w:p w:rsidR="002A5C77" w:rsidRPr="00273D1E" w:rsidRDefault="002A5C77" w:rsidP="003519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</w:p>
    <w:p w:rsidR="002A5C77" w:rsidRPr="00273D1E" w:rsidRDefault="002A5C77" w:rsidP="00351961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5. Основы миттельшпиля</w:t>
      </w:r>
      <w:proofErr w:type="gramStart"/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.</w:t>
      </w:r>
      <w:proofErr w:type="gramEnd"/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73D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Дидактические задания 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“Выигрыш материала”,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“Мат в 3 хода”, “Сделай ничью”</w:t>
      </w:r>
      <w:r w:rsidRPr="00273D1E">
        <w:rPr>
          <w:rFonts w:ascii="Times New Roman" w:hAnsi="Times New Roman"/>
          <w:sz w:val="24"/>
          <w:szCs w:val="24"/>
        </w:rPr>
        <w:t> </w:t>
      </w:r>
    </w:p>
    <w:p w:rsidR="002A5C77" w:rsidRPr="00273D1E" w:rsidRDefault="002A5C77" w:rsidP="003519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2A5C77" w:rsidRPr="00273D1E" w:rsidRDefault="002A5C77" w:rsidP="0035196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Основы  эндшпиля.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Матование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двумя слонами (простые случаи). </w:t>
      </w:r>
      <w:proofErr w:type="spell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Матование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73D1E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Дидактические задания</w:t>
      </w:r>
    </w:p>
    <w:p w:rsidR="002A5C77" w:rsidRPr="00273D1E" w:rsidRDefault="002A5C77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“Мат в 2 хода”,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Квадрат”, “Проведи пешку в ферзи”, “Выигрыш или ничья?”, “Куда отступить королем?”,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bCs/>
          <w:sz w:val="24"/>
          <w:szCs w:val="24"/>
          <w:shd w:val="clear" w:color="auto" w:fill="FFFFFF"/>
        </w:rPr>
        <w:t>“Путь к ничьей”.</w:t>
      </w:r>
      <w:r w:rsidRPr="00273D1E">
        <w:rPr>
          <w:rFonts w:ascii="Times New Roman" w:hAnsi="Times New Roman"/>
          <w:sz w:val="24"/>
          <w:szCs w:val="24"/>
        </w:rPr>
        <w:t> </w:t>
      </w:r>
    </w:p>
    <w:p w:rsidR="00FA5274" w:rsidRPr="00273D1E" w:rsidRDefault="002A5C77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A5274" w:rsidRPr="00273D1E" w:rsidRDefault="002A5C77" w:rsidP="0035196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5274" w:rsidRPr="00273D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Материально-техническое  обеспечение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6882"/>
      </w:tblGrid>
      <w:tr w:rsidR="00FA5274" w:rsidRPr="00273D1E" w:rsidTr="00E472DD">
        <w:trPr>
          <w:trHeight w:val="36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73D1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3D1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Наименование учебного оборудования</w:t>
            </w:r>
          </w:p>
        </w:tc>
      </w:tr>
      <w:tr w:rsidR="00FA5274" w:rsidRPr="00273D1E" w:rsidTr="00E472DD">
        <w:trPr>
          <w:trHeight w:val="314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Учебно-методическое обеспечение: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· Программа</w:t>
            </w:r>
            <w:r w:rsidRPr="00273D1E">
              <w:rPr>
                <w:rFonts w:ascii="Times New Roman" w:hAnsi="Times New Roman"/>
                <w:sz w:val="24"/>
                <w:szCs w:val="24"/>
              </w:rPr>
              <w:br/>
              <w:t>· Книги о шахматах</w:t>
            </w:r>
            <w:r w:rsidRPr="00273D1E">
              <w:rPr>
                <w:rFonts w:ascii="Times New Roman" w:hAnsi="Times New Roman"/>
                <w:sz w:val="24"/>
                <w:szCs w:val="24"/>
              </w:rPr>
              <w:br/>
              <w:t>· Энциклопедии</w:t>
            </w:r>
            <w:r w:rsidRPr="00273D1E">
              <w:rPr>
                <w:rFonts w:ascii="Times New Roman" w:hAnsi="Times New Roman"/>
                <w:sz w:val="24"/>
                <w:szCs w:val="24"/>
              </w:rPr>
              <w:br/>
              <w:t>· Методическое пособие для учителя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b/>
                <w:bCs/>
                <w:sz w:val="24"/>
                <w:szCs w:val="24"/>
              </w:rPr>
              <w:t>Наглядные пособия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Коробки с деревянными шахматами</w:t>
            </w:r>
            <w:r w:rsidRPr="00273D1E">
              <w:rPr>
                <w:rFonts w:ascii="Times New Roman" w:hAnsi="Times New Roman"/>
                <w:sz w:val="24"/>
                <w:szCs w:val="24"/>
              </w:rPr>
              <w:br/>
              <w:t>Коробки с магнитными шахматами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b/>
                <w:bCs/>
                <w:sz w:val="24"/>
                <w:szCs w:val="24"/>
              </w:rPr>
              <w:t>Игры и игрушки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Игры настольно-печатные, «Чудесный мешочек»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Учебное оборудование</w:t>
            </w:r>
          </w:p>
        </w:tc>
      </w:tr>
      <w:tr w:rsidR="00FA5274" w:rsidRPr="00273D1E" w:rsidTr="00E472DD">
        <w:trPr>
          <w:trHeight w:val="46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таблиц.</w:t>
            </w:r>
            <w:r w:rsidRPr="00273D1E">
              <w:rPr>
                <w:rFonts w:ascii="Times New Roman" w:hAnsi="Times New Roman"/>
                <w:sz w:val="24"/>
                <w:szCs w:val="24"/>
              </w:rPr>
              <w:br/>
              <w:t>Магнитная доска.</w:t>
            </w:r>
          </w:p>
        </w:tc>
      </w:tr>
      <w:tr w:rsidR="00FA5274" w:rsidRPr="00273D1E" w:rsidTr="00E472DD">
        <w:trPr>
          <w:trHeight w:val="25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средства</w:t>
            </w:r>
          </w:p>
        </w:tc>
      </w:tr>
      <w:tr w:rsidR="00FA5274" w:rsidRPr="00273D1E" w:rsidTr="00E472D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 xml:space="preserve">Компьютер  </w:t>
            </w:r>
          </w:p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 </w:t>
            </w:r>
          </w:p>
          <w:p w:rsidR="00FA5274" w:rsidRPr="00273D1E" w:rsidRDefault="00FA5274" w:rsidP="00FA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1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</w:tr>
    </w:tbl>
    <w:p w:rsidR="00FA5274" w:rsidRPr="00273D1E" w:rsidRDefault="00FA5274" w:rsidP="00FA52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5274" w:rsidRPr="00273D1E" w:rsidRDefault="00FA5274" w:rsidP="00FA527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b/>
          <w:bCs/>
          <w:sz w:val="24"/>
          <w:szCs w:val="24"/>
        </w:rPr>
        <w:t>Список литературы для учителя: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>1.</w:t>
      </w:r>
      <w:r w:rsidRPr="00273D1E">
        <w:rPr>
          <w:rFonts w:ascii="Times New Roman" w:hAnsi="Times New Roman"/>
          <w:sz w:val="24"/>
          <w:szCs w:val="24"/>
        </w:rPr>
        <w:t> 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Федеральный государственный образовательный стандарт начального общего образования / Министерство образования и науки</w:t>
      </w:r>
      <w:proofErr w:type="gram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proofErr w:type="gram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ос. Федерации. – М.: Просвещение,2011.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1994.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2.А.Карпов, </w:t>
      </w:r>
      <w:proofErr w:type="spell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А.Шингирей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«Настольный шахматный учебник» </w:t>
      </w:r>
      <w:proofErr w:type="spell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нач</w:t>
      </w:r>
      <w:proofErr w:type="gram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урс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М.-«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RUSSIAN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CHESS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HOUSE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»   2009</w:t>
      </w:r>
    </w:p>
    <w:p w:rsidR="00FA5274" w:rsidRPr="00273D1E" w:rsidRDefault="00FA5274" w:rsidP="00FA527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3.В. Костров, </w:t>
      </w:r>
      <w:proofErr w:type="spellStart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Д.Давлетов</w:t>
      </w:r>
      <w:proofErr w:type="spellEnd"/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«Шахматный учебник для детей и родителей»           1,2 части М.-«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RUSSIAN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CHESS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HOUSE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»   2009</w:t>
      </w:r>
    </w:p>
    <w:p w:rsidR="00FA5274" w:rsidRPr="00273D1E" w:rsidRDefault="00FA5274" w:rsidP="00FA52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D1E">
        <w:rPr>
          <w:rFonts w:ascii="Times New Roman" w:hAnsi="Times New Roman"/>
          <w:b/>
          <w:bCs/>
          <w:sz w:val="24"/>
          <w:szCs w:val="24"/>
        </w:rPr>
        <w:t>Список литературы для учащихся:</w:t>
      </w:r>
    </w:p>
    <w:p w:rsidR="00FA5274" w:rsidRPr="00273D1E" w:rsidRDefault="00FA5274" w:rsidP="00FA52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</w:t>
      </w:r>
      <w:r w:rsidRPr="00273D1E">
        <w:rPr>
          <w:rFonts w:ascii="Times New Roman" w:hAnsi="Times New Roman"/>
          <w:sz w:val="24"/>
          <w:szCs w:val="24"/>
        </w:rPr>
        <w:t xml:space="preserve">3. А.Г. Дорофеева «Хочу учиться шахматам!» 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М.-«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RUSSIAN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CHESS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3D1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HOUSE</w:t>
      </w:r>
      <w:r w:rsidRPr="00273D1E">
        <w:rPr>
          <w:rFonts w:ascii="Times New Roman" w:hAnsi="Times New Roman"/>
          <w:sz w:val="24"/>
          <w:szCs w:val="24"/>
          <w:shd w:val="clear" w:color="auto" w:fill="FFFFFF"/>
        </w:rPr>
        <w:t>»   2009г</w:t>
      </w:r>
    </w:p>
    <w:p w:rsidR="00FA5274" w:rsidRPr="00FA5274" w:rsidRDefault="00FA5274" w:rsidP="00FA52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A527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152C1" w:rsidRPr="00A152C1" w:rsidRDefault="002A5C77" w:rsidP="00FA5274">
      <w:pPr>
        <w:pStyle w:val="1"/>
        <w:keepLines w:val="0"/>
        <w:numPr>
          <w:ilvl w:val="0"/>
          <w:numId w:val="1"/>
        </w:numPr>
        <w:suppressAutoHyphens/>
        <w:spacing w:before="0" w:line="240" w:lineRule="auto"/>
        <w:ind w:left="0" w:firstLine="0"/>
        <w:jc w:val="center"/>
        <w:rPr>
          <w:rFonts w:ascii="Times New Roman" w:eastAsia="Times New Roman" w:hAnsi="Times New Roman"/>
          <w:b w:val="0"/>
          <w:bCs w:val="0"/>
          <w:iCs/>
          <w:color w:val="000000"/>
          <w:kern w:val="36"/>
          <w:lang w:val="x-none" w:eastAsia="x-none"/>
        </w:rPr>
      </w:pPr>
      <w:r w:rsidRPr="002A5C77">
        <w:rPr>
          <w:rFonts w:ascii="Times New Roman" w:hAnsi="Times New Roman"/>
          <w:shd w:val="clear" w:color="auto" w:fill="FFFFFF"/>
        </w:rPr>
        <w:t xml:space="preserve">                             </w:t>
      </w:r>
    </w:p>
    <w:p w:rsidR="002A5C77" w:rsidRPr="002A5C77" w:rsidRDefault="002A5C77" w:rsidP="002A5C77">
      <w:pPr>
        <w:rPr>
          <w:rFonts w:ascii="Times New Roman" w:hAnsi="Times New Roman"/>
          <w:sz w:val="28"/>
          <w:szCs w:val="28"/>
        </w:rPr>
      </w:pPr>
    </w:p>
    <w:sectPr w:rsidR="002A5C77" w:rsidRPr="002A5C77" w:rsidSect="00A152C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A7DD2"/>
    <w:multiLevelType w:val="multilevel"/>
    <w:tmpl w:val="8688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FD74A3"/>
    <w:multiLevelType w:val="multilevel"/>
    <w:tmpl w:val="2C7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4A"/>
    <w:rsid w:val="00273D1E"/>
    <w:rsid w:val="002A5C77"/>
    <w:rsid w:val="0033244B"/>
    <w:rsid w:val="00351961"/>
    <w:rsid w:val="00430F3A"/>
    <w:rsid w:val="00690E8C"/>
    <w:rsid w:val="007850C9"/>
    <w:rsid w:val="009624D1"/>
    <w:rsid w:val="00A152C1"/>
    <w:rsid w:val="00AB79AE"/>
    <w:rsid w:val="00AC6F4A"/>
    <w:rsid w:val="00BD11FD"/>
    <w:rsid w:val="00CE4D75"/>
    <w:rsid w:val="00D81862"/>
    <w:rsid w:val="00EA3C23"/>
    <w:rsid w:val="00FA5274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5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5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F17A-B900-435C-8418-F675A5AA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2</cp:revision>
  <cp:lastPrinted>2022-09-25T06:09:00Z</cp:lastPrinted>
  <dcterms:created xsi:type="dcterms:W3CDTF">2024-09-15T18:51:00Z</dcterms:created>
  <dcterms:modified xsi:type="dcterms:W3CDTF">2024-09-15T18:51:00Z</dcterms:modified>
</cp:coreProperties>
</file>